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F3" w:rsidRPr="003D1E14" w:rsidRDefault="00DF58F3" w:rsidP="008371F8">
      <w:pPr>
        <w:ind w:left="703"/>
        <w:jc w:val="center"/>
        <w:rPr>
          <w:b/>
          <w:color w:val="1F497D" w:themeColor="text2"/>
          <w:sz w:val="28"/>
          <w:szCs w:val="28"/>
        </w:rPr>
      </w:pPr>
      <w:r w:rsidRPr="008371F8">
        <w:rPr>
          <w:b/>
          <w:color w:val="1F497D" w:themeColor="text2"/>
          <w:sz w:val="28"/>
          <w:szCs w:val="28"/>
          <w:u w:val="single"/>
        </w:rPr>
        <w:t>Порядок компенсации затрат на изготовление и ремонт зубных протезов отдельным категориям граждан  в Тверской области</w:t>
      </w:r>
      <w:r w:rsidRPr="003D1E14">
        <w:rPr>
          <w:b/>
          <w:color w:val="1F497D" w:themeColor="text2"/>
          <w:sz w:val="28"/>
          <w:szCs w:val="28"/>
        </w:rPr>
        <w:t>.</w:t>
      </w:r>
    </w:p>
    <w:p w:rsidR="00DF58F3" w:rsidRPr="00FA6C30" w:rsidRDefault="00DF58F3" w:rsidP="00DF58F3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6C3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FA6C30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Тверской области от 16.07.2009 № 294 – ПА «О компенсации затрат на изготовление и ремонт зубных протезов отдельным категориям граждан в Тверской области» и Порядка компенсации этих затрат </w:t>
      </w:r>
      <w:r w:rsidRPr="00FA6C30">
        <w:rPr>
          <w:rFonts w:ascii="Times New Roman" w:hAnsi="Times New Roman"/>
          <w:sz w:val="28"/>
          <w:szCs w:val="28"/>
          <w:u w:val="single"/>
        </w:rPr>
        <w:t xml:space="preserve">право на получение компенсации имеют пенсионеры, размер дохода которых, исчисленный из совокупности пенсии и ежемесячной денежной выплаты не более чем в 2 раза превышает </w:t>
      </w:r>
      <w:bookmarkStart w:id="0" w:name="_GoBack"/>
      <w:bookmarkEnd w:id="0"/>
      <w:r w:rsidRPr="00FA6C30">
        <w:rPr>
          <w:rFonts w:ascii="Times New Roman" w:hAnsi="Times New Roman"/>
          <w:sz w:val="28"/>
          <w:szCs w:val="28"/>
          <w:u w:val="single"/>
        </w:rPr>
        <w:t>минимальный размер пенсии (</w:t>
      </w:r>
      <w:r>
        <w:rPr>
          <w:rFonts w:ascii="Times New Roman" w:hAnsi="Times New Roman"/>
          <w:sz w:val="28"/>
          <w:szCs w:val="28"/>
          <w:u w:val="single"/>
        </w:rPr>
        <w:t>8540</w:t>
      </w:r>
      <w:r w:rsidRPr="00FA6C30">
        <w:rPr>
          <w:rFonts w:ascii="Times New Roman" w:hAnsi="Times New Roman"/>
          <w:sz w:val="28"/>
          <w:szCs w:val="28"/>
          <w:u w:val="single"/>
        </w:rPr>
        <w:t xml:space="preserve">,00 руб.), </w:t>
      </w:r>
      <w:proofErr w:type="gramEnd"/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A6C30">
        <w:rPr>
          <w:rFonts w:ascii="Times New Roman" w:hAnsi="Times New Roman"/>
          <w:b/>
          <w:sz w:val="28"/>
          <w:szCs w:val="28"/>
          <w:u w:val="single"/>
        </w:rPr>
        <w:t xml:space="preserve">т.е. </w:t>
      </w:r>
      <w:r>
        <w:rPr>
          <w:rFonts w:ascii="Times New Roman" w:hAnsi="Times New Roman"/>
          <w:b/>
          <w:sz w:val="28"/>
          <w:szCs w:val="28"/>
          <w:u w:val="single"/>
        </w:rPr>
        <w:t>8540</w:t>
      </w:r>
      <w:r w:rsidRPr="00FA6C30">
        <w:rPr>
          <w:rFonts w:ascii="Times New Roman" w:hAnsi="Times New Roman"/>
          <w:b/>
          <w:sz w:val="28"/>
          <w:szCs w:val="28"/>
          <w:u w:val="single"/>
        </w:rPr>
        <w:t xml:space="preserve">,00 *2 = </w:t>
      </w:r>
      <w:r>
        <w:rPr>
          <w:rFonts w:ascii="Times New Roman" w:hAnsi="Times New Roman"/>
          <w:b/>
          <w:sz w:val="28"/>
          <w:szCs w:val="28"/>
          <w:u w:val="single"/>
        </w:rPr>
        <w:t>17080</w:t>
      </w:r>
      <w:r w:rsidRPr="00FA6C30">
        <w:rPr>
          <w:rFonts w:ascii="Times New Roman" w:hAnsi="Times New Roman"/>
          <w:b/>
          <w:sz w:val="28"/>
          <w:szCs w:val="28"/>
          <w:u w:val="single"/>
        </w:rPr>
        <w:t>,00.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Основанием для выплаты компенсации являются следующие документы: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1. заявление гражданина в произвольной форме в комплексный центр социального обслуживания населения по месту жительства;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2. документ государственного или муниципального учреждения здравоохранения Тверской области либо иного лечебно – профилактического учреждения, предоставляющего услуги по изготовлению и ремонту зубных протезов, с указанием стоимости услуг по зубопротезированию и факта их оплаты гражданином по форме, утвержденной приказом департамента здравоохранения Тверской области;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3. паспорт гражданина или заменяющий его документ.</w:t>
      </w:r>
    </w:p>
    <w:p w:rsidR="00DF58F3" w:rsidRPr="00FA6C30" w:rsidRDefault="00DF58F3" w:rsidP="00DF58F3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Выплата компенсации гражданам осуществляется в течение месяца, следующего за месяцем обращения гражданина за выплатой компенсации, в размере 50% фактических затрат гражданина на изготовление и ремонт протезов (кроме расходов на оплату стоимости драгоценных металлов и металлокерамики), но не более 50% предельной стоимости данной услуги, которая устанавливается приказом департамента здравоохранения Тверской области.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6C30">
        <w:rPr>
          <w:rFonts w:ascii="Times New Roman" w:hAnsi="Times New Roman"/>
          <w:sz w:val="28"/>
          <w:szCs w:val="28"/>
        </w:rPr>
        <w:t xml:space="preserve">Периодичность предоставления услуг по зубопротезированию отдельным категориям граждан Тверской области составляет </w:t>
      </w:r>
      <w:r w:rsidRPr="00FA6C30">
        <w:rPr>
          <w:rFonts w:ascii="Times New Roman" w:hAnsi="Times New Roman"/>
          <w:b/>
          <w:sz w:val="28"/>
          <w:szCs w:val="28"/>
          <w:u w:val="single"/>
        </w:rPr>
        <w:t>один раз в три года</w:t>
      </w:r>
      <w:r w:rsidRPr="00FA6C30">
        <w:rPr>
          <w:rFonts w:ascii="Times New Roman" w:hAnsi="Times New Roman"/>
          <w:sz w:val="28"/>
          <w:szCs w:val="28"/>
        </w:rPr>
        <w:t>.</w:t>
      </w:r>
    </w:p>
    <w:p w:rsidR="00DF58F3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D51B4" w:rsidRPr="00DF58F3" w:rsidRDefault="006D51B4" w:rsidP="00DF58F3"/>
    <w:sectPr w:rsidR="006D51B4" w:rsidRPr="00DF58F3" w:rsidSect="001631E9">
      <w:pgSz w:w="11906" w:h="16838"/>
      <w:pgMar w:top="993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F9" w:rsidRDefault="00A266F9" w:rsidP="00195B96">
      <w:r>
        <w:separator/>
      </w:r>
    </w:p>
  </w:endnote>
  <w:endnote w:type="continuationSeparator" w:id="0">
    <w:p w:rsidR="00A266F9" w:rsidRDefault="00A266F9" w:rsidP="001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F9" w:rsidRDefault="00A266F9" w:rsidP="00195B96">
      <w:r>
        <w:separator/>
      </w:r>
    </w:p>
  </w:footnote>
  <w:footnote w:type="continuationSeparator" w:id="0">
    <w:p w:rsidR="00A266F9" w:rsidRDefault="00A266F9" w:rsidP="0019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6"/>
    <w:rsid w:val="00125EC3"/>
    <w:rsid w:val="001631E9"/>
    <w:rsid w:val="00195B96"/>
    <w:rsid w:val="001A3976"/>
    <w:rsid w:val="001C0008"/>
    <w:rsid w:val="0026431A"/>
    <w:rsid w:val="00365EDC"/>
    <w:rsid w:val="003D1E14"/>
    <w:rsid w:val="003E1CB9"/>
    <w:rsid w:val="00431BDF"/>
    <w:rsid w:val="00484553"/>
    <w:rsid w:val="00494D49"/>
    <w:rsid w:val="005133E4"/>
    <w:rsid w:val="00522AAE"/>
    <w:rsid w:val="00572A1F"/>
    <w:rsid w:val="00654AC3"/>
    <w:rsid w:val="006D51B4"/>
    <w:rsid w:val="00784077"/>
    <w:rsid w:val="007B125F"/>
    <w:rsid w:val="007F1BA5"/>
    <w:rsid w:val="008371F8"/>
    <w:rsid w:val="00910864"/>
    <w:rsid w:val="00933CDB"/>
    <w:rsid w:val="0099347F"/>
    <w:rsid w:val="00A266F9"/>
    <w:rsid w:val="00A544FF"/>
    <w:rsid w:val="00A673B8"/>
    <w:rsid w:val="00B5691F"/>
    <w:rsid w:val="00B6408E"/>
    <w:rsid w:val="00B93E1B"/>
    <w:rsid w:val="00BF44BC"/>
    <w:rsid w:val="00C47B20"/>
    <w:rsid w:val="00CA1895"/>
    <w:rsid w:val="00D762D0"/>
    <w:rsid w:val="00DD096D"/>
    <w:rsid w:val="00DF58F3"/>
    <w:rsid w:val="00E15FDD"/>
    <w:rsid w:val="00F164CA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DF58F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DF58F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кондратьева</cp:lastModifiedBy>
  <cp:revision>4</cp:revision>
  <cp:lastPrinted>2016-01-21T11:51:00Z</cp:lastPrinted>
  <dcterms:created xsi:type="dcterms:W3CDTF">2016-01-26T11:37:00Z</dcterms:created>
  <dcterms:modified xsi:type="dcterms:W3CDTF">2016-01-26T12:01:00Z</dcterms:modified>
</cp:coreProperties>
</file>